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76"/>
        <w:tblOverlap w:val="never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503"/>
      </w:tblGrid>
      <w:tr w:rsidR="00695A4B" w:rsidRPr="000844FB" w:rsidTr="00EE3D8F">
        <w:tc>
          <w:tcPr>
            <w:tcW w:w="9747" w:type="dxa"/>
            <w:gridSpan w:val="7"/>
          </w:tcPr>
          <w:p w:rsidR="00695A4B" w:rsidRPr="000844FB" w:rsidRDefault="00695A4B" w:rsidP="00695A4B">
            <w:pPr>
              <w:tabs>
                <w:tab w:val="left" w:pos="6105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highlight w:val="red"/>
                <w:lang w:bidi="ru-RU"/>
              </w:rPr>
            </w:pPr>
            <w:r w:rsidRPr="000844FB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695A4B" w:rsidRPr="000844FB" w:rsidRDefault="00695A4B" w:rsidP="00695A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7"/>
                <w:szCs w:val="27"/>
              </w:rPr>
            </w:pPr>
          </w:p>
          <w:p w:rsidR="00695A4B" w:rsidRPr="000844FB" w:rsidRDefault="00695A4B" w:rsidP="00695A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7"/>
                <w:szCs w:val="27"/>
              </w:rPr>
            </w:pPr>
          </w:p>
          <w:p w:rsidR="00695A4B" w:rsidRPr="000844FB" w:rsidRDefault="00695A4B" w:rsidP="00695A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7"/>
                <w:szCs w:val="27"/>
              </w:rPr>
            </w:pPr>
          </w:p>
          <w:p w:rsidR="00695A4B" w:rsidRPr="000844FB" w:rsidRDefault="00695A4B" w:rsidP="00695A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7"/>
                <w:szCs w:val="27"/>
              </w:rPr>
            </w:pPr>
            <w:r w:rsidRPr="000844FB">
              <w:rPr>
                <w:rFonts w:ascii="Times New Roman" w:hAnsi="Times New Roman" w:cs="Times New Roman"/>
                <w:b/>
                <w:bCs/>
                <w:caps/>
                <w:noProof/>
                <w:color w:val="000000" w:themeColor="text1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1505E8A" wp14:editId="4347A940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0" t="0" r="0" b="2540"/>
                  <wp:wrapTight wrapText="bothSides">
                    <wp:wrapPolygon edited="0">
                      <wp:start x="0" y="0"/>
                      <wp:lineTo x="0" y="21106"/>
                      <wp:lineTo x="20571" y="21106"/>
                      <wp:lineTo x="20571" y="0"/>
                      <wp:lineTo x="0" y="0"/>
                    </wp:wrapPolygon>
                  </wp:wrapTight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844FB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695A4B" w:rsidRPr="000844FB" w:rsidTr="00EE3D8F">
        <w:tc>
          <w:tcPr>
            <w:tcW w:w="9747" w:type="dxa"/>
            <w:gridSpan w:val="7"/>
          </w:tcPr>
          <w:p w:rsidR="00695A4B" w:rsidRPr="000844FB" w:rsidRDefault="00695A4B" w:rsidP="00695A4B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8"/>
                <w:szCs w:val="28"/>
                <w:lang w:bidi="ru-RU"/>
              </w:rPr>
            </w:pPr>
          </w:p>
        </w:tc>
      </w:tr>
      <w:tr w:rsidR="00695A4B" w:rsidRPr="000844FB" w:rsidTr="00EE3D8F">
        <w:tc>
          <w:tcPr>
            <w:tcW w:w="9747" w:type="dxa"/>
            <w:gridSpan w:val="7"/>
          </w:tcPr>
          <w:p w:rsidR="00695A4B" w:rsidRDefault="00695A4B" w:rsidP="0069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844F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ПОСТАНОВЛЕНИЕ</w:t>
            </w:r>
          </w:p>
          <w:p w:rsidR="00695A4B" w:rsidRPr="000844FB" w:rsidRDefault="00695A4B" w:rsidP="0069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95A4B" w:rsidRPr="000844FB" w:rsidTr="00EE3D8F">
        <w:trPr>
          <w:trHeight w:val="197"/>
        </w:trPr>
        <w:tc>
          <w:tcPr>
            <w:tcW w:w="984" w:type="dxa"/>
            <w:vAlign w:val="bottom"/>
          </w:tcPr>
          <w:p w:rsidR="00695A4B" w:rsidRPr="000844FB" w:rsidRDefault="00695A4B" w:rsidP="0069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695A4B" w:rsidRPr="000844FB" w:rsidRDefault="00695A4B" w:rsidP="0069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844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695A4B" w:rsidRPr="00695A4B" w:rsidRDefault="00D352A7" w:rsidP="00EE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</w:t>
            </w:r>
            <w:r w:rsidR="00EE3D8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.07.2025 г.</w:t>
            </w:r>
          </w:p>
        </w:tc>
        <w:tc>
          <w:tcPr>
            <w:tcW w:w="3500" w:type="dxa"/>
            <w:vAlign w:val="bottom"/>
          </w:tcPr>
          <w:p w:rsidR="00695A4B" w:rsidRPr="000844FB" w:rsidRDefault="00695A4B" w:rsidP="0069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0" w:type="dxa"/>
          </w:tcPr>
          <w:p w:rsidR="00695A4B" w:rsidRPr="000844FB" w:rsidRDefault="00695A4B" w:rsidP="0069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844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820" w:type="dxa"/>
            <w:vAlign w:val="bottom"/>
          </w:tcPr>
          <w:p w:rsidR="00695A4B" w:rsidRPr="00695A4B" w:rsidRDefault="00D352A7" w:rsidP="00D3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503" w:type="dxa"/>
            <w:vAlign w:val="bottom"/>
          </w:tcPr>
          <w:p w:rsidR="00695A4B" w:rsidRPr="000844FB" w:rsidRDefault="00695A4B" w:rsidP="0069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A4B" w:rsidRPr="000844FB" w:rsidTr="00EE3D8F">
        <w:tc>
          <w:tcPr>
            <w:tcW w:w="9747" w:type="dxa"/>
            <w:gridSpan w:val="7"/>
          </w:tcPr>
          <w:p w:rsidR="00695A4B" w:rsidRPr="000844FB" w:rsidRDefault="00695A4B" w:rsidP="00695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44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хутор Бойкопонура</w:t>
            </w:r>
          </w:p>
        </w:tc>
      </w:tr>
    </w:tbl>
    <w:p w:rsidR="00695A4B" w:rsidRP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95A4B" w:rsidRP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95A4B" w:rsidRP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95A4B" w:rsidRPr="000844F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изменения в постановление администрации</w:t>
      </w:r>
    </w:p>
    <w:p w:rsid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Бойкопонурского сельского поселения от 11.07.2022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г. </w:t>
      </w:r>
      <w:r w:rsidRPr="0008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 89</w:t>
      </w:r>
    </w:p>
    <w:p w:rsid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"Об утверждении Порядка казначейского</w:t>
      </w:r>
    </w:p>
    <w:p w:rsidR="00695A4B" w:rsidRDefault="007F2DC0" w:rsidP="00695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695A4B" w:rsidRPr="0008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опровождения</w:t>
      </w:r>
      <w:r w:rsidR="00695A4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95A4B" w:rsidRPr="0008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средств, предоставляемых </w:t>
      </w:r>
    </w:p>
    <w:p w:rsid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из бюджета Бойкопонурского сельского поселения </w:t>
      </w:r>
    </w:p>
    <w:p w:rsidR="00695A4B" w:rsidRPr="000844F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Калининского района"</w:t>
      </w:r>
    </w:p>
    <w:p w:rsid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95A4B" w:rsidRDefault="00695A4B" w:rsidP="00695A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A4B" w:rsidRPr="000844FB" w:rsidRDefault="00695A4B" w:rsidP="00695A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 руководствуясь Уставом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</w:rPr>
        <w:t>Бойкопонурского сельского поселения Калининского района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протест прокуратуры от 29.05.2023 г. № 7-02/Прдп394-23-20030028, п о с т а н о в л я ю:</w:t>
      </w:r>
    </w:p>
    <w:p w:rsidR="00695A4B" w:rsidRPr="000844FB" w:rsidRDefault="00695A4B" w:rsidP="00695A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 в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Бойкопонурского сельского поселения Калининского района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11.07.2022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89 "Об утверждении Порядка казначейского сопровождения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предоставляемых из бюджета Бойкопонурского сельского поселения Калининского района":</w:t>
      </w:r>
    </w:p>
    <w:p w:rsidR="00695A4B" w:rsidRPr="000844FB" w:rsidRDefault="00695A4B" w:rsidP="00695A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Изложить пункт 4 в следующей редакции:</w:t>
      </w:r>
    </w:p>
    <w:p w:rsidR="00695A4B" w:rsidRPr="000844FB" w:rsidRDefault="00695A4B" w:rsidP="00695A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Операции с целевыми средствами, отраженными на лицевых счетах, проводятся после осуществления финансовым управлением санкционирования расходов в порядке, установленном финансовым управлением, в соответствии с пунктом 5 статьи 242.23 БК РФ (далее - порядок санкционирования). Приостановить действие согласно п.5 ст.242.23 с 01.01.2023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 до 01.01.2024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части открытия лицевых счетов участника казначейс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кого сопровождения поставщикам";</w:t>
      </w:r>
    </w:p>
    <w:p w:rsidR="00695A4B" w:rsidRPr="000844FB" w:rsidRDefault="00695A4B" w:rsidP="00695A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п.7 абзацами следующего содержания: </w:t>
      </w:r>
    </w:p>
    <w:p w:rsidR="00695A4B" w:rsidRPr="000844FB" w:rsidRDefault="00695A4B" w:rsidP="00695A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"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Казначейское сопровождение –проводится Федеральным казначейством (финансовыми органами субъектов Российской Федерации (муниципальных образований) операций с денежными средствами участника казначейского сопровождения в соответствии со ст.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844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6, 242.25 БК РФ. Казначейскому сопровождению подлежат средства, предоставляемые с целью исполнения обязательств по заключенным с участниками казначейского сопровождения: государственным контрактам о поставке товаров, выполнении работ оказании услуг; договорам (соглашениям) о предоставлении субсидий, бюджетных инвестиций.</w:t>
      </w:r>
    </w:p>
    <w:p w:rsidR="00695A4B" w:rsidRPr="000844FB" w:rsidRDefault="00695A4B" w:rsidP="00245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4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Финансовые органы муниципальных образований вправе осуществлять казначейское сопровождение в отношении средств, определенных в соответствии со статьей 242.26 настоящего Кодекса, в порядке, установленном местной администрацией в соответствии с общими требованиями, установленными Правительством Российской Федерации, содержащими в том числе положения, предусмотренные подпунктом 3 пункта 2, пунктом 3 настоящей статьи, а также требования к порядку санкционирования операций со средствами участников казначейского сопровождения, устанавливаемому финансовым органом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245CA2" w:rsidRDefault="00245CA2" w:rsidP="0024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2E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B2E99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245CA2" w:rsidRPr="00EB2E99" w:rsidRDefault="00245CA2" w:rsidP="0024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364A41"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245CA2" w:rsidRPr="00EB2E99" w:rsidRDefault="00245CA2" w:rsidP="0024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EB2E9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245CA2" w:rsidRPr="00EB2E99" w:rsidRDefault="00245CA2" w:rsidP="00245C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A4B" w:rsidRPr="000844FB" w:rsidRDefault="00695A4B" w:rsidP="00245C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695A4B" w:rsidRPr="000844FB" w:rsidRDefault="00695A4B" w:rsidP="00245C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245CA2" w:rsidRDefault="00695A4B" w:rsidP="00695A4B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4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Бойкопонурского сельского поселения </w:t>
      </w:r>
    </w:p>
    <w:p w:rsidR="00695A4B" w:rsidRPr="000844FB" w:rsidRDefault="00695A4B" w:rsidP="00695A4B">
      <w:pPr>
        <w:spacing w:after="0"/>
        <w:jc w:val="both"/>
        <w:rPr>
          <w:bCs/>
          <w:color w:val="000000" w:themeColor="text1"/>
          <w:sz w:val="28"/>
          <w:szCs w:val="28"/>
        </w:rPr>
      </w:pPr>
      <w:r w:rsidRPr="00084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Калининского района</w:t>
      </w:r>
      <w:r w:rsidR="00245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</w:t>
      </w:r>
      <w:r w:rsidRPr="00084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245C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r w:rsidRPr="00084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Ю.Я. Чернявский</w:t>
      </w:r>
    </w:p>
    <w:p w:rsidR="00E94E11" w:rsidRDefault="00E94E11" w:rsidP="009C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E11" w:rsidRDefault="00E94E11" w:rsidP="009C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E11" w:rsidRDefault="00E94E11" w:rsidP="009C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4F11" w:rsidRDefault="009C4F11" w:rsidP="009C4F11">
      <w:pPr>
        <w:spacing w:after="0" w:line="240" w:lineRule="auto"/>
        <w:ind w:left="4678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sectPr w:rsidR="009C4F11" w:rsidSect="00695A4B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5F" w:rsidRDefault="001F0B5F">
      <w:pPr>
        <w:spacing w:after="0" w:line="240" w:lineRule="auto"/>
      </w:pPr>
      <w:r>
        <w:separator/>
      </w:r>
    </w:p>
  </w:endnote>
  <w:endnote w:type="continuationSeparator" w:id="0">
    <w:p w:rsidR="001F0B5F" w:rsidRDefault="001F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5F" w:rsidRDefault="001F0B5F">
      <w:pPr>
        <w:spacing w:after="0" w:line="240" w:lineRule="auto"/>
      </w:pPr>
      <w:r>
        <w:separator/>
      </w:r>
    </w:p>
  </w:footnote>
  <w:footnote w:type="continuationSeparator" w:id="0">
    <w:p w:rsidR="001F0B5F" w:rsidRDefault="001F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56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32687" w:rsidRDefault="002E5167">
        <w:pPr>
          <w:pStyle w:val="a3"/>
          <w:jc w:val="center"/>
        </w:pPr>
        <w:r w:rsidRPr="009326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6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6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3D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26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11"/>
    <w:rsid w:val="000844FB"/>
    <w:rsid w:val="000A07DF"/>
    <w:rsid w:val="001865C4"/>
    <w:rsid w:val="001F0B5F"/>
    <w:rsid w:val="001F157C"/>
    <w:rsid w:val="00205009"/>
    <w:rsid w:val="002351DF"/>
    <w:rsid w:val="00245CA2"/>
    <w:rsid w:val="00291807"/>
    <w:rsid w:val="002C5A85"/>
    <w:rsid w:val="002E43F6"/>
    <w:rsid w:val="002E5167"/>
    <w:rsid w:val="00376E2D"/>
    <w:rsid w:val="003A4A05"/>
    <w:rsid w:val="004B7F89"/>
    <w:rsid w:val="005A22FE"/>
    <w:rsid w:val="00695A4B"/>
    <w:rsid w:val="00696DF5"/>
    <w:rsid w:val="006D69DB"/>
    <w:rsid w:val="007138B2"/>
    <w:rsid w:val="00770C1E"/>
    <w:rsid w:val="007B30D7"/>
    <w:rsid w:val="007C3B6A"/>
    <w:rsid w:val="007F2DC0"/>
    <w:rsid w:val="00805E00"/>
    <w:rsid w:val="00824C0A"/>
    <w:rsid w:val="0090002E"/>
    <w:rsid w:val="00914299"/>
    <w:rsid w:val="009A6FF6"/>
    <w:rsid w:val="009C4F11"/>
    <w:rsid w:val="00AA5D03"/>
    <w:rsid w:val="00B03D72"/>
    <w:rsid w:val="00B1118B"/>
    <w:rsid w:val="00B91DE4"/>
    <w:rsid w:val="00CE3684"/>
    <w:rsid w:val="00D201A2"/>
    <w:rsid w:val="00D352A7"/>
    <w:rsid w:val="00D4161E"/>
    <w:rsid w:val="00D924C9"/>
    <w:rsid w:val="00E765D2"/>
    <w:rsid w:val="00E94E11"/>
    <w:rsid w:val="00EC0E41"/>
    <w:rsid w:val="00EE3D8F"/>
    <w:rsid w:val="00F256A0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B6BD"/>
  <w15:chartTrackingRefBased/>
  <w15:docId w15:val="{6D20767B-B0DF-4F28-A48C-648FEEA3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C4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C4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C4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F11"/>
  </w:style>
  <w:style w:type="paragraph" w:customStyle="1" w:styleId="a5">
    <w:name w:val="Прижатый влево"/>
    <w:basedOn w:val="a"/>
    <w:next w:val="a"/>
    <w:rsid w:val="009C4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cp:lastPrinted>2025-07-28T10:39:00Z</cp:lastPrinted>
  <dcterms:created xsi:type="dcterms:W3CDTF">2025-07-11T05:28:00Z</dcterms:created>
  <dcterms:modified xsi:type="dcterms:W3CDTF">2025-07-28T10:39:00Z</dcterms:modified>
</cp:coreProperties>
</file>