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tblpY="266"/>
        <w:tblW w:w="10095" w:type="dxa"/>
        <w:tblCellSpacing w:w="20" w:type="dxa"/>
        <w:tblLayout w:type="fixed"/>
        <w:tblLook w:val="00A0" w:firstRow="1" w:lastRow="0" w:firstColumn="1" w:lastColumn="0" w:noHBand="0" w:noVBand="0"/>
      </w:tblPr>
      <w:tblGrid>
        <w:gridCol w:w="871"/>
        <w:gridCol w:w="598"/>
        <w:gridCol w:w="2307"/>
        <w:gridCol w:w="3117"/>
        <w:gridCol w:w="598"/>
        <w:gridCol w:w="1537"/>
        <w:gridCol w:w="1067"/>
      </w:tblGrid>
      <w:tr w:rsidR="007268A3" w:rsidRPr="007268A3" w:rsidTr="001C23CE">
        <w:trPr>
          <w:tblCellSpacing w:w="20" w:type="dxa"/>
        </w:trPr>
        <w:tc>
          <w:tcPr>
            <w:tcW w:w="10015" w:type="dxa"/>
            <w:gridSpan w:val="7"/>
          </w:tcPr>
          <w:p w:rsidR="007268A3" w:rsidRDefault="007268A3" w:rsidP="007268A3">
            <w:pPr>
              <w:tabs>
                <w:tab w:val="left" w:pos="2655"/>
                <w:tab w:val="center" w:pos="4899"/>
                <w:tab w:val="left" w:pos="8115"/>
                <w:tab w:val="left" w:pos="8145"/>
              </w:tabs>
              <w:spacing w:after="0" w:line="240" w:lineRule="auto"/>
              <w:rPr>
                <w:rFonts w:ascii="Times New Roman" w:eastAsia="SimSun" w:hAnsi="Times New Roman" w:cs="Times New Roman"/>
                <w:noProof/>
                <w:sz w:val="28"/>
                <w:szCs w:val="24"/>
                <w:lang w:eastAsia="ru-RU"/>
              </w:rPr>
            </w:pPr>
            <w:r w:rsidRPr="007268A3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2880360</wp:posOffset>
                  </wp:positionH>
                  <wp:positionV relativeFrom="paragraph">
                    <wp:posOffset>-10160</wp:posOffset>
                  </wp:positionV>
                  <wp:extent cx="571500" cy="723900"/>
                  <wp:effectExtent l="0" t="0" r="0" b="0"/>
                  <wp:wrapThrough wrapText="bothSides">
                    <wp:wrapPolygon edited="0">
                      <wp:start x="0" y="0"/>
                      <wp:lineTo x="0" y="21032"/>
                      <wp:lineTo x="20880" y="21032"/>
                      <wp:lineTo x="20880" y="0"/>
                      <wp:lineTo x="0" y="0"/>
                    </wp:wrapPolygon>
                  </wp:wrapThrough>
                  <wp:docPr id="2" name="Рисунок 2" descr="Логотип Бойкопону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Бойкопону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A3">
              <w:rPr>
                <w:rFonts w:ascii="Times New Roman" w:eastAsia="SimSun" w:hAnsi="Times New Roman" w:cs="Times New Roman"/>
                <w:noProof/>
                <w:sz w:val="28"/>
                <w:szCs w:val="24"/>
                <w:lang w:eastAsia="ru-RU"/>
              </w:rPr>
              <w:tab/>
            </w:r>
          </w:p>
          <w:p w:rsidR="007268A3" w:rsidRPr="007268A3" w:rsidRDefault="007268A3" w:rsidP="007268A3">
            <w:pPr>
              <w:tabs>
                <w:tab w:val="left" w:pos="2655"/>
                <w:tab w:val="center" w:pos="4899"/>
                <w:tab w:val="left" w:pos="8115"/>
                <w:tab w:val="left" w:pos="8145"/>
              </w:tabs>
              <w:spacing w:after="0" w:line="240" w:lineRule="auto"/>
              <w:rPr>
                <w:rFonts w:ascii="Arial" w:eastAsia="SimSun" w:hAnsi="Arial" w:cs="Arial"/>
                <w:sz w:val="26"/>
                <w:szCs w:val="26"/>
                <w:lang w:eastAsia="ru-RU"/>
              </w:rPr>
            </w:pPr>
            <w:r w:rsidRPr="007268A3">
              <w:rPr>
                <w:rFonts w:ascii="Times New Roman" w:eastAsia="SimSun" w:hAnsi="Times New Roman" w:cs="Times New Roman"/>
                <w:noProof/>
                <w:sz w:val="28"/>
                <w:szCs w:val="24"/>
                <w:lang w:eastAsia="ru-RU"/>
              </w:rPr>
              <w:t xml:space="preserve">                           </w:t>
            </w:r>
            <w:r w:rsidRPr="007268A3">
              <w:rPr>
                <w:rFonts w:ascii="Times New Roman" w:eastAsia="SimSun" w:hAnsi="Times New Roman" w:cs="Times New Roman"/>
                <w:noProof/>
                <w:sz w:val="28"/>
                <w:szCs w:val="24"/>
                <w:lang w:eastAsia="ru-RU"/>
              </w:rPr>
              <w:tab/>
              <w:t xml:space="preserve">                                 </w:t>
            </w:r>
          </w:p>
          <w:tbl>
            <w:tblPr>
              <w:tblpPr w:leftFromText="180" w:rightFromText="180" w:vertAnchor="text" w:horzAnchor="margin" w:tblpXSpec="right" w:tblpY="-1198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634"/>
            </w:tblGrid>
            <w:tr w:rsidR="007268A3" w:rsidRPr="007268A3" w:rsidTr="001C23CE">
              <w:tblPrEx>
                <w:tblCellMar>
                  <w:top w:w="0" w:type="dxa"/>
                  <w:bottom w:w="0" w:type="dxa"/>
                </w:tblCellMar>
              </w:tblPrEx>
              <w:trPr>
                <w:trHeight w:val="542"/>
              </w:trPr>
              <w:tc>
                <w:tcPr>
                  <w:tcW w:w="1634" w:type="dxa"/>
                </w:tcPr>
                <w:p w:rsidR="007268A3" w:rsidRPr="007268A3" w:rsidRDefault="007268A3" w:rsidP="007268A3">
                  <w:pPr>
                    <w:tabs>
                      <w:tab w:val="center" w:pos="4899"/>
                      <w:tab w:val="left" w:pos="8115"/>
                      <w:tab w:val="left" w:pos="8145"/>
                    </w:tabs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SimSun" w:hAnsi="Times New Roman" w:cs="Times New Roman"/>
                      <w:b/>
                      <w:sz w:val="28"/>
                      <w:szCs w:val="28"/>
                      <w:lang w:eastAsia="ru-RU"/>
                    </w:rPr>
                    <w:t>ПРОЕКТ</w:t>
                  </w:r>
                </w:p>
              </w:tc>
            </w:tr>
          </w:tbl>
          <w:p w:rsidR="007268A3" w:rsidRPr="007268A3" w:rsidRDefault="007268A3" w:rsidP="007268A3">
            <w:pPr>
              <w:spacing w:after="0" w:line="240" w:lineRule="auto"/>
              <w:jc w:val="center"/>
              <w:rPr>
                <w:rFonts w:ascii="Arial" w:eastAsia="SimSun" w:hAnsi="Arial" w:cs="Arial"/>
                <w:sz w:val="16"/>
                <w:szCs w:val="16"/>
                <w:lang w:eastAsia="ru-RU"/>
              </w:rPr>
            </w:pPr>
          </w:p>
          <w:p w:rsidR="007268A3" w:rsidRPr="007268A3" w:rsidRDefault="007268A3" w:rsidP="007268A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SimSun" w:hAnsi="Times New Roman" w:cs="Times New Roman"/>
                <w:b/>
                <w:bCs/>
                <w:caps/>
                <w:sz w:val="27"/>
                <w:szCs w:val="24"/>
                <w:lang w:eastAsia="ru-RU"/>
              </w:rPr>
            </w:pPr>
          </w:p>
          <w:p w:rsidR="007268A3" w:rsidRPr="007268A3" w:rsidRDefault="007268A3" w:rsidP="007268A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SimSun" w:hAnsi="Times New Roman" w:cs="Times New Roman"/>
                <w:b/>
                <w:bCs/>
                <w:caps/>
                <w:sz w:val="27"/>
                <w:szCs w:val="24"/>
                <w:lang w:eastAsia="ru-RU"/>
              </w:rPr>
            </w:pPr>
            <w:r w:rsidRPr="007268A3">
              <w:rPr>
                <w:rFonts w:ascii="Times New Roman" w:eastAsia="SimSun" w:hAnsi="Times New Roman" w:cs="Times New Roman"/>
                <w:b/>
                <w:bCs/>
                <w:caps/>
                <w:sz w:val="27"/>
                <w:szCs w:val="24"/>
                <w:lang w:eastAsia="ru-RU"/>
              </w:rPr>
              <w:t>СОВЕТ БОЙКОПОНУРСКОГО СЕЛЬСКОГО ПОСЕЛЕНИЯ</w:t>
            </w:r>
          </w:p>
          <w:p w:rsidR="007268A3" w:rsidRPr="007268A3" w:rsidRDefault="007268A3" w:rsidP="007268A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SimSun" w:hAnsi="Times New Roman" w:cs="Times New Roman"/>
                <w:b/>
                <w:bCs/>
                <w:caps/>
                <w:sz w:val="27"/>
                <w:szCs w:val="24"/>
                <w:lang w:eastAsia="ru-RU"/>
              </w:rPr>
            </w:pPr>
            <w:r w:rsidRPr="007268A3">
              <w:rPr>
                <w:rFonts w:ascii="Times New Roman" w:eastAsia="SimSun" w:hAnsi="Times New Roman" w:cs="Times New Roman"/>
                <w:b/>
                <w:bCs/>
                <w:caps/>
                <w:sz w:val="27"/>
                <w:szCs w:val="24"/>
                <w:lang w:eastAsia="ru-RU"/>
              </w:rPr>
              <w:t>КАЛИНИНСКОГО РАЙОНА</w:t>
            </w:r>
          </w:p>
        </w:tc>
      </w:tr>
      <w:tr w:rsidR="007268A3" w:rsidRPr="007268A3" w:rsidTr="001C23CE">
        <w:trPr>
          <w:tblCellSpacing w:w="20" w:type="dxa"/>
        </w:trPr>
        <w:tc>
          <w:tcPr>
            <w:tcW w:w="10015" w:type="dxa"/>
            <w:gridSpan w:val="7"/>
          </w:tcPr>
          <w:p w:rsidR="007268A3" w:rsidRPr="007268A3" w:rsidRDefault="007268A3" w:rsidP="00726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sz w:val="26"/>
                <w:szCs w:val="26"/>
                <w:lang w:eastAsia="ru-RU"/>
              </w:rPr>
            </w:pPr>
          </w:p>
        </w:tc>
      </w:tr>
      <w:tr w:rsidR="007268A3" w:rsidRPr="007268A3" w:rsidTr="001C23CE">
        <w:trPr>
          <w:tblCellSpacing w:w="20" w:type="dxa"/>
        </w:trPr>
        <w:tc>
          <w:tcPr>
            <w:tcW w:w="10015" w:type="dxa"/>
            <w:gridSpan w:val="7"/>
          </w:tcPr>
          <w:p w:rsidR="007268A3" w:rsidRPr="007268A3" w:rsidRDefault="007268A3" w:rsidP="00726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7268A3">
              <w:rPr>
                <w:rFonts w:ascii="Times New Roman" w:eastAsia="SimSun" w:hAnsi="Times New Roman" w:cs="Times New Roman"/>
                <w:b/>
                <w:sz w:val="32"/>
                <w:szCs w:val="32"/>
                <w:lang w:eastAsia="ru-RU"/>
              </w:rPr>
              <w:t>РЕШЕНИЕ</w:t>
            </w:r>
          </w:p>
        </w:tc>
      </w:tr>
      <w:tr w:rsidR="007268A3" w:rsidRPr="007268A3" w:rsidTr="001C23CE">
        <w:trPr>
          <w:tblCellSpacing w:w="20" w:type="dxa"/>
        </w:trPr>
        <w:tc>
          <w:tcPr>
            <w:tcW w:w="10015" w:type="dxa"/>
            <w:gridSpan w:val="7"/>
          </w:tcPr>
          <w:p w:rsidR="007268A3" w:rsidRPr="007268A3" w:rsidRDefault="007268A3" w:rsidP="00726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68A3" w:rsidRPr="007268A3" w:rsidTr="001C23CE">
        <w:trPr>
          <w:tblCellSpacing w:w="20" w:type="dxa"/>
        </w:trPr>
        <w:tc>
          <w:tcPr>
            <w:tcW w:w="10015" w:type="dxa"/>
            <w:gridSpan w:val="7"/>
          </w:tcPr>
          <w:p w:rsidR="007268A3" w:rsidRPr="007268A3" w:rsidRDefault="007268A3" w:rsidP="00726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68A3" w:rsidRPr="007268A3" w:rsidTr="001C23CE">
        <w:trPr>
          <w:tblCellSpacing w:w="20" w:type="dxa"/>
        </w:trPr>
        <w:tc>
          <w:tcPr>
            <w:tcW w:w="811" w:type="dxa"/>
          </w:tcPr>
          <w:p w:rsidR="007268A3" w:rsidRPr="007268A3" w:rsidRDefault="007268A3" w:rsidP="00726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8" w:type="dxa"/>
          </w:tcPr>
          <w:p w:rsidR="007268A3" w:rsidRPr="007268A3" w:rsidRDefault="007268A3" w:rsidP="00726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ru-RU"/>
              </w:rPr>
            </w:pPr>
            <w:r w:rsidRPr="007268A3">
              <w:rPr>
                <w:rFonts w:ascii="Times New Roman" w:eastAsia="SimSun" w:hAnsi="Times New Roman" w:cs="Times New Roman"/>
                <w:b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2267" w:type="dxa"/>
          </w:tcPr>
          <w:p w:rsidR="007268A3" w:rsidRPr="007268A3" w:rsidRDefault="007268A3" w:rsidP="00726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ru-RU"/>
              </w:rPr>
            </w:pPr>
            <w:r w:rsidRPr="007268A3">
              <w:rPr>
                <w:rFonts w:ascii="Times New Roman" w:eastAsia="SimSun" w:hAnsi="Times New Roman" w:cs="Times New Roman"/>
                <w:b/>
                <w:sz w:val="26"/>
                <w:szCs w:val="26"/>
                <w:lang w:eastAsia="ru-RU"/>
              </w:rPr>
              <w:t>______________</w:t>
            </w:r>
          </w:p>
        </w:tc>
        <w:tc>
          <w:tcPr>
            <w:tcW w:w="3077" w:type="dxa"/>
          </w:tcPr>
          <w:p w:rsidR="007268A3" w:rsidRPr="007268A3" w:rsidRDefault="007268A3" w:rsidP="00726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8" w:type="dxa"/>
          </w:tcPr>
          <w:p w:rsidR="007268A3" w:rsidRPr="007268A3" w:rsidRDefault="007268A3" w:rsidP="00726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ru-RU"/>
              </w:rPr>
            </w:pPr>
            <w:r w:rsidRPr="007268A3">
              <w:rPr>
                <w:rFonts w:ascii="Times New Roman" w:eastAsia="SimSu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497" w:type="dxa"/>
          </w:tcPr>
          <w:p w:rsidR="007268A3" w:rsidRPr="007268A3" w:rsidRDefault="007268A3" w:rsidP="00726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7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ru-RU"/>
              </w:rPr>
            </w:pPr>
            <w:r w:rsidRPr="007268A3">
              <w:rPr>
                <w:rFonts w:ascii="Times New Roman" w:eastAsia="SimSun" w:hAnsi="Times New Roman" w:cs="Times New Roman"/>
                <w:b/>
                <w:sz w:val="26"/>
                <w:szCs w:val="26"/>
                <w:lang w:eastAsia="ru-RU"/>
              </w:rPr>
              <w:t>______</w:t>
            </w:r>
          </w:p>
        </w:tc>
        <w:tc>
          <w:tcPr>
            <w:tcW w:w="1007" w:type="dxa"/>
          </w:tcPr>
          <w:p w:rsidR="007268A3" w:rsidRPr="007268A3" w:rsidRDefault="007268A3" w:rsidP="00726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268A3" w:rsidRPr="007268A3" w:rsidTr="001C23CE">
        <w:trPr>
          <w:tblCellSpacing w:w="20" w:type="dxa"/>
        </w:trPr>
        <w:tc>
          <w:tcPr>
            <w:tcW w:w="10015" w:type="dxa"/>
            <w:gridSpan w:val="7"/>
          </w:tcPr>
          <w:p w:rsidR="007268A3" w:rsidRPr="007268A3" w:rsidRDefault="007268A3" w:rsidP="00726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7268A3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хутор Бойкопонура</w:t>
            </w:r>
          </w:p>
        </w:tc>
      </w:tr>
    </w:tbl>
    <w:p w:rsidR="007268A3" w:rsidRPr="007268A3" w:rsidRDefault="007268A3" w:rsidP="007268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5C0A" w:rsidRDefault="007268A3" w:rsidP="007268A3">
      <w:pPr>
        <w:spacing w:after="0" w:line="240" w:lineRule="auto"/>
        <w:ind w:firstLine="709"/>
      </w:pPr>
    </w:p>
    <w:p w:rsidR="00694065" w:rsidRDefault="00694065" w:rsidP="007268A3">
      <w:pPr>
        <w:spacing w:after="0" w:line="240" w:lineRule="auto"/>
      </w:pPr>
    </w:p>
    <w:p w:rsidR="00694065" w:rsidRPr="00694065" w:rsidRDefault="00694065" w:rsidP="007268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06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 </w:t>
      </w:r>
      <w:r w:rsidRPr="006940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передаче полномочий по осуществлению</w:t>
      </w:r>
    </w:p>
    <w:p w:rsidR="00694065" w:rsidRPr="00694065" w:rsidRDefault="00694065" w:rsidP="00726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40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внутреннего муниципального финансового контроля</w:t>
      </w:r>
    </w:p>
    <w:p w:rsidR="00694065" w:rsidRDefault="00694065" w:rsidP="00726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268A3" w:rsidRPr="00694065" w:rsidRDefault="007268A3" w:rsidP="00726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4065" w:rsidRPr="00694065" w:rsidRDefault="00694065" w:rsidP="00726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4065" w:rsidRPr="00694065" w:rsidRDefault="00694065" w:rsidP="00726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265, 269.2 Бюджетного кодекса Российской Федерации пунктом 1 части 1 статьи 14, частью 4 статьи 15 Федерального закона от 6 октября 2003 года № 131-ФЗ "Об общих принципах организации органов местного самоуправления",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Бойкопонурского</w:t>
      </w:r>
      <w:r w:rsidRPr="00694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 и в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правоотношения,</w:t>
      </w:r>
      <w:r w:rsidRPr="006940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94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Бойкопонурского</w:t>
      </w:r>
      <w:r w:rsidRPr="00694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РЕШИЛ:</w:t>
      </w:r>
    </w:p>
    <w:p w:rsidR="00694065" w:rsidRPr="00694065" w:rsidRDefault="00694065" w:rsidP="00726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Передать с 1 января по 31 декабря 2025 года полномочия по осуществлению внутреннего муниципального финансового контроля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Бойкопонурского</w:t>
      </w:r>
      <w:r w:rsidRPr="00694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</w:t>
      </w:r>
      <w:r w:rsidR="007268A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поселения Калининского района</w:t>
      </w:r>
      <w:r w:rsidRPr="00694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Калининский район, включающие следующие виды контроля:</w:t>
      </w:r>
    </w:p>
    <w:p w:rsidR="00694065" w:rsidRPr="00694065" w:rsidRDefault="00694065" w:rsidP="00726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0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государственных (муниципальных) учреждений;  </w:t>
      </w:r>
    </w:p>
    <w:p w:rsidR="00694065" w:rsidRPr="00694065" w:rsidRDefault="00694065" w:rsidP="00726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0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формирование доходов и осуществление расходов бюджетов бюджетной системы Российской Федерации при управлении и распоряжении государственным (муниципальным) имуществом и (или) его использовании, а также за соблюдением условий договоров (соглашений) о предоставлении средств из соответствующего бюджета, государственных (муниципальных) контрактов;</w:t>
      </w:r>
    </w:p>
    <w:p w:rsidR="007268A3" w:rsidRDefault="00694065" w:rsidP="00726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настоящим Кодексом, условий </w:t>
      </w:r>
    </w:p>
    <w:p w:rsidR="007268A3" w:rsidRDefault="007268A3" w:rsidP="007268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</w:p>
    <w:p w:rsidR="00694065" w:rsidRPr="00694065" w:rsidRDefault="00694065" w:rsidP="007268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940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договоров (соглашений), заключенных в целях исполнения государственных (муниципальных) контрактов;</w:t>
      </w:r>
    </w:p>
    <w:p w:rsidR="00694065" w:rsidRPr="00694065" w:rsidRDefault="00694065" w:rsidP="00726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0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государственных (муниципальных) программ, отчетов об исполнении государственных (муниципальных) заданий, отчетов о достижении значений показателей результативности предоставления средств из бюджета;</w:t>
      </w:r>
    </w:p>
    <w:p w:rsidR="00694065" w:rsidRPr="00694065" w:rsidRDefault="00694065" w:rsidP="007268A3">
      <w:p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0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9747"/>
        <w:gridCol w:w="284"/>
      </w:tblGrid>
      <w:tr w:rsidR="00694065" w:rsidRPr="00694065" w:rsidTr="007268A3">
        <w:tc>
          <w:tcPr>
            <w:tcW w:w="9747" w:type="dxa"/>
            <w:shd w:val="clear" w:color="auto" w:fill="auto"/>
          </w:tcPr>
          <w:p w:rsidR="00694065" w:rsidRPr="00694065" w:rsidRDefault="00694065" w:rsidP="007268A3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Предусмотреть в бюджете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Бойкопонурского</w:t>
            </w:r>
            <w:r w:rsidRPr="00694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Калининского района на 2025 год бюджетные ассигнования на предоставление межбюджетных трансфертов администрации муниципального образования Калининский район для реализации части передаваемого полномочия.</w:t>
            </w:r>
          </w:p>
          <w:p w:rsidR="00694065" w:rsidRPr="00694065" w:rsidRDefault="00694065" w:rsidP="007268A3">
            <w:pPr>
              <w:numPr>
                <w:ilvl w:val="0"/>
                <w:numId w:val="1"/>
              </w:numPr>
              <w:spacing w:after="0" w:line="240" w:lineRule="auto"/>
              <w:ind w:left="0" w:firstLine="7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06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Заключить соглашение между администрацией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Бойкопонурского</w:t>
            </w:r>
            <w:r w:rsidRPr="0069406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сельского поселения Калининского района и </w:t>
            </w:r>
            <w:r w:rsidRPr="00694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администрацией муниципального образования Калининский район</w:t>
            </w:r>
            <w:r w:rsidRPr="0069406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о передаче полномочий, указанных</w:t>
            </w:r>
            <w:r w:rsidRPr="00694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пункте 1 настоящего решения,</w:t>
            </w:r>
            <w:r w:rsidRPr="0069406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по решению вопросов в части </w:t>
            </w:r>
            <w:r w:rsidRPr="00694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осуществления внутреннего муниципального финансового контроля</w:t>
            </w:r>
            <w:r w:rsidRPr="0069406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  <w:p w:rsidR="00694065" w:rsidRPr="00694065" w:rsidRDefault="00694065" w:rsidP="007268A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694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Обнародовать</w:t>
            </w:r>
            <w:r w:rsidRPr="0069406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694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настоящее решение в установленном порядке и разместить его на официальном сайте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Бойкопонурского</w:t>
            </w:r>
            <w:r w:rsidRPr="00694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Калининского района в информационно-телекоммуникационной сети "Интернет".</w:t>
            </w:r>
          </w:p>
          <w:p w:rsidR="00694065" w:rsidRPr="00694065" w:rsidRDefault="00694065" w:rsidP="007268A3">
            <w:pPr>
              <w:shd w:val="clear" w:color="auto" w:fill="FFFFFF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94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Контроль за выполнением настоящего решения возложить на постоянную комиссию по вопросам правового и организационного обеспечения деятельности органов местного самоуправления (</w:t>
            </w:r>
            <w:r w:rsidR="00677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Углова Г.В</w:t>
            </w:r>
            <w:r w:rsidRPr="00694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  <w:r w:rsidRPr="0069406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  <w:p w:rsidR="00694065" w:rsidRDefault="00694065" w:rsidP="007268A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940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 Решение вступает в силу со дня его обнародования, но не ранее 1 января 2025 года.</w:t>
            </w:r>
          </w:p>
          <w:p w:rsidR="007268A3" w:rsidRDefault="007268A3" w:rsidP="007268A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268A3" w:rsidRDefault="007268A3" w:rsidP="007268A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268A3" w:rsidRPr="00694065" w:rsidRDefault="007268A3" w:rsidP="007268A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268A3" w:rsidRPr="007268A3" w:rsidRDefault="007268A3" w:rsidP="00726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268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Глава Бойкопонурского сельского поселения</w:t>
            </w:r>
          </w:p>
          <w:p w:rsidR="007268A3" w:rsidRPr="007268A3" w:rsidRDefault="007268A3" w:rsidP="00726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8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Калининского района</w:t>
            </w:r>
            <w:r w:rsidRPr="0072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2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2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2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2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2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2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Ю.Я. Чернявский</w:t>
            </w:r>
          </w:p>
          <w:p w:rsidR="00694065" w:rsidRPr="00694065" w:rsidRDefault="007268A3" w:rsidP="00726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284" w:type="dxa"/>
            <w:shd w:val="clear" w:color="auto" w:fill="auto"/>
          </w:tcPr>
          <w:p w:rsidR="00694065" w:rsidRPr="00694065" w:rsidRDefault="00694065" w:rsidP="00726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94065" w:rsidRDefault="00694065" w:rsidP="007268A3">
      <w:pPr>
        <w:spacing w:after="0" w:line="240" w:lineRule="auto"/>
      </w:pPr>
    </w:p>
    <w:sectPr w:rsidR="00694065" w:rsidSect="007268A3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96104"/>
    <w:multiLevelType w:val="hybridMultilevel"/>
    <w:tmpl w:val="01B49708"/>
    <w:lvl w:ilvl="0" w:tplc="814A5D6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065"/>
    <w:rsid w:val="0041411C"/>
    <w:rsid w:val="00677FAA"/>
    <w:rsid w:val="00694065"/>
    <w:rsid w:val="006D4941"/>
    <w:rsid w:val="007268A3"/>
    <w:rsid w:val="00A25FE3"/>
    <w:rsid w:val="00A75F01"/>
    <w:rsid w:val="00C74C57"/>
    <w:rsid w:val="00CD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674A"/>
  <w15:chartTrackingRefBased/>
  <w15:docId w15:val="{0C7EADBB-98D5-4B06-85F8-D238B5C5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06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5F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2024-08-29T06:56:00Z</cp:lastPrinted>
  <dcterms:created xsi:type="dcterms:W3CDTF">2024-08-29T06:20:00Z</dcterms:created>
  <dcterms:modified xsi:type="dcterms:W3CDTF">2024-09-02T12:30:00Z</dcterms:modified>
</cp:coreProperties>
</file>